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仿宋_GB2312" w:hAnsi="仿宋_GB2312" w:cs="仿宋_GB2312"/>
          <w:u w:val="none"/>
        </w:rPr>
      </w:pPr>
      <w:bookmarkStart w:id="0" w:name="_GoBack"/>
      <w:r>
        <w:rPr>
          <w:rFonts w:hint="eastAsia" w:ascii="仿宋_GB2312" w:hAnsi="仿宋_GB2312" w:cs="仿宋_GB2312"/>
          <w:u w:val="none"/>
        </w:rPr>
        <w:t>附件2</w:t>
      </w:r>
    </w:p>
    <w:p>
      <w:pPr>
        <w:widowControl/>
        <w:spacing w:line="600" w:lineRule="exact"/>
        <w:rPr>
          <w:rFonts w:ascii="仿宋_GB2312" w:hAnsi="仿宋_GB2312" w:cs="仿宋_GB2312"/>
          <w:u w:val="none"/>
        </w:rPr>
      </w:pPr>
    </w:p>
    <w:p>
      <w:pPr>
        <w:widowControl/>
        <w:spacing w:line="600"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2018年富山工业园促进实体经济高质量</w:t>
      </w:r>
    </w:p>
    <w:p>
      <w:pPr>
        <w:widowControl/>
        <w:spacing w:line="600" w:lineRule="exact"/>
        <w:jc w:val="center"/>
        <w:rPr>
          <w:rFonts w:ascii="方正小标宋简体" w:eastAsia="方正小标宋简体"/>
          <w:sz w:val="44"/>
          <w:szCs w:val="44"/>
          <w:u w:val="none"/>
        </w:rPr>
      </w:pPr>
      <w:r>
        <w:rPr>
          <w:rFonts w:hint="eastAsia" w:ascii="方正小标宋简体" w:hAnsi="方正小标宋简体" w:eastAsia="方正小标宋简体" w:cs="方正小标宋简体"/>
          <w:sz w:val="44"/>
          <w:szCs w:val="44"/>
          <w:u w:val="none"/>
        </w:rPr>
        <w:t>发展扶持资金</w:t>
      </w:r>
      <w:r>
        <w:rPr>
          <w:rFonts w:hint="eastAsia" w:ascii="方正小标宋简体" w:eastAsia="方正小标宋简体"/>
          <w:sz w:val="44"/>
          <w:szCs w:val="44"/>
          <w:u w:val="none"/>
        </w:rPr>
        <w:t>项目申报指南</w:t>
      </w:r>
    </w:p>
    <w:p>
      <w:pPr>
        <w:widowControl/>
        <w:spacing w:line="600" w:lineRule="exact"/>
        <w:ind w:firstLine="640" w:firstLineChars="200"/>
        <w:rPr>
          <w:rFonts w:ascii="黑体" w:hAnsi="宋体" w:eastAsia="黑体" w:cs="宋体"/>
          <w:kern w:val="0"/>
          <w:u w:val="none"/>
        </w:rPr>
      </w:pPr>
    </w:p>
    <w:p>
      <w:pPr>
        <w:ind w:firstLine="640" w:firstLineChars="200"/>
        <w:rPr>
          <w:u w:val="none"/>
        </w:rPr>
      </w:pPr>
      <w:r>
        <w:rPr>
          <w:rFonts w:hint="eastAsia" w:ascii="黑体" w:hAnsi="黑体" w:eastAsia="黑体" w:cs="宋体"/>
          <w:kern w:val="0"/>
          <w:u w:val="none"/>
        </w:rPr>
        <w:t>项目一、鼓励认定高新技术企业专项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对当年通过认定的高新技术企业给予</w:t>
      </w:r>
      <w:r>
        <w:rPr>
          <w:rFonts w:ascii="仿宋" w:hAnsi="仿宋" w:eastAsia="仿宋" w:cs="仿宋"/>
          <w:u w:val="none"/>
        </w:rPr>
        <w:t>30万元资助</w:t>
      </w:r>
      <w:r>
        <w:rPr>
          <w:rFonts w:hint="eastAsia" w:ascii="仿宋" w:hAnsi="仿宋" w:eastAsia="仿宋" w:cs="仿宋"/>
          <w:u w:val="none"/>
        </w:rPr>
        <w:t>，对认定后迁入园区但未获其他区补助的高新技术企业，可参照奖励。对纳入全市综合创新能力排名前</w:t>
      </w:r>
      <w:r>
        <w:rPr>
          <w:rFonts w:ascii="仿宋" w:hAnsi="仿宋" w:eastAsia="仿宋" w:cs="仿宋"/>
          <w:u w:val="none"/>
        </w:rPr>
        <w:t>50名、税收贡献排名前50名</w:t>
      </w:r>
      <w:r>
        <w:rPr>
          <w:rFonts w:hint="eastAsia" w:ascii="仿宋" w:hAnsi="仿宋" w:eastAsia="仿宋" w:cs="仿宋"/>
          <w:u w:val="none"/>
        </w:rPr>
        <w:t>或成长性排名前</w:t>
      </w:r>
      <w:r>
        <w:rPr>
          <w:rFonts w:ascii="仿宋" w:hAnsi="仿宋" w:eastAsia="仿宋" w:cs="仿宋"/>
          <w:u w:val="none"/>
        </w:rPr>
        <w:t>50名的高新技术企业，</w:t>
      </w:r>
      <w:r>
        <w:rPr>
          <w:rFonts w:hint="eastAsia" w:ascii="仿宋" w:hAnsi="仿宋" w:eastAsia="仿宋" w:cs="仿宋"/>
          <w:u w:val="none"/>
        </w:rPr>
        <w:t>另行资助</w:t>
      </w:r>
      <w:r>
        <w:rPr>
          <w:rFonts w:ascii="仿宋" w:hAnsi="仿宋" w:eastAsia="仿宋" w:cs="仿宋"/>
          <w:u w:val="none"/>
        </w:rPr>
        <w:t>10万元。</w:t>
      </w:r>
      <w:r>
        <w:rPr>
          <w:rFonts w:hint="eastAsia" w:ascii="仿宋" w:hAnsi="仿宋" w:eastAsia="仿宋" w:cs="仿宋"/>
          <w:u w:val="none"/>
        </w:rPr>
        <w:t>企业每认定</w:t>
      </w:r>
      <w:r>
        <w:rPr>
          <w:rFonts w:ascii="仿宋" w:hAnsi="仿宋" w:eastAsia="仿宋" w:cs="仿宋"/>
          <w:u w:val="none"/>
        </w:rPr>
        <w:t>1件高新</w:t>
      </w:r>
      <w:r>
        <w:rPr>
          <w:rFonts w:hint="eastAsia" w:ascii="仿宋" w:hAnsi="仿宋" w:eastAsia="仿宋" w:cs="仿宋"/>
          <w:u w:val="none"/>
        </w:rPr>
        <w:t>技术产品给予2</w:t>
      </w:r>
      <w:r>
        <w:rPr>
          <w:rFonts w:ascii="仿宋" w:hAnsi="仿宋" w:eastAsia="仿宋" w:cs="仿宋"/>
          <w:u w:val="none"/>
        </w:rPr>
        <w:t>000元</w:t>
      </w:r>
      <w:r>
        <w:rPr>
          <w:rFonts w:hint="eastAsia" w:ascii="仿宋" w:hAnsi="仿宋" w:eastAsia="仿宋" w:cs="仿宋"/>
          <w:u w:val="none"/>
        </w:rPr>
        <w:t>资助，单个企业年资助金额最高</w:t>
      </w:r>
      <w:r>
        <w:rPr>
          <w:rFonts w:ascii="仿宋" w:hAnsi="仿宋" w:eastAsia="仿宋" w:cs="仿宋"/>
          <w:u w:val="none"/>
        </w:rPr>
        <w:t>1万元</w:t>
      </w:r>
      <w:r>
        <w:rPr>
          <w:rFonts w:hint="eastAsia" w:ascii="仿宋" w:hAnsi="仿宋" w:eastAsia="仿宋" w:cs="仿宋"/>
          <w:u w:val="none"/>
        </w:rPr>
        <w:t>。</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1.富山工业园鼓励认定高新技术企业专项申请表；</w:t>
      </w:r>
    </w:p>
    <w:p>
      <w:pPr>
        <w:spacing w:line="600" w:lineRule="exact"/>
        <w:ind w:firstLine="630" w:firstLineChars="197"/>
        <w:rPr>
          <w:rFonts w:ascii="仿宋" w:hAnsi="仿宋" w:eastAsia="仿宋" w:cs="仿宋"/>
          <w:u w:val="none"/>
        </w:rPr>
      </w:pPr>
      <w:r>
        <w:rPr>
          <w:rFonts w:hint="eastAsia" w:ascii="仿宋" w:hAnsi="仿宋" w:eastAsia="仿宋" w:cs="仿宋"/>
          <w:u w:val="none"/>
        </w:rPr>
        <w:t>2.高企认定批准红头文件或认定证书复印件；</w:t>
      </w:r>
    </w:p>
    <w:p>
      <w:pPr>
        <w:spacing w:line="600" w:lineRule="exact"/>
        <w:ind w:firstLine="630" w:firstLineChars="197"/>
        <w:rPr>
          <w:rFonts w:ascii="仿宋" w:hAnsi="仿宋" w:eastAsia="仿宋" w:cs="仿宋"/>
          <w:u w:val="none"/>
        </w:rPr>
      </w:pPr>
      <w:r>
        <w:rPr>
          <w:rFonts w:hint="eastAsia" w:ascii="仿宋" w:hAnsi="仿宋" w:eastAsia="仿宋" w:cs="仿宋"/>
          <w:u w:val="none"/>
        </w:rPr>
        <w:t>3.高新技术产品证书复印件；</w:t>
      </w:r>
    </w:p>
    <w:p>
      <w:pPr>
        <w:spacing w:line="600" w:lineRule="exact"/>
        <w:ind w:left="963" w:leftChars="200" w:hanging="323" w:hangingChars="101"/>
        <w:rPr>
          <w:rFonts w:ascii="仿宋" w:hAnsi="仿宋" w:eastAsia="仿宋" w:cs="仿宋"/>
          <w:u w:val="none"/>
        </w:rPr>
      </w:pPr>
      <w:r>
        <w:rPr>
          <w:rFonts w:hint="eastAsia" w:ascii="仿宋" w:hAnsi="仿宋" w:eastAsia="仿宋" w:cs="仿宋"/>
          <w:u w:val="none"/>
        </w:rPr>
        <w:t>4.高新技术企业排名前50强认定的批准红头文件或认定证书复印件；</w:t>
      </w:r>
    </w:p>
    <w:p>
      <w:pPr>
        <w:spacing w:line="600" w:lineRule="exact"/>
        <w:ind w:firstLine="630" w:firstLineChars="197"/>
        <w:rPr>
          <w:rFonts w:ascii="仿宋" w:hAnsi="仿宋" w:eastAsia="仿宋" w:cs="仿宋"/>
          <w:u w:val="none"/>
        </w:rPr>
      </w:pPr>
      <w:r>
        <w:rPr>
          <w:rFonts w:hint="eastAsia" w:ascii="仿宋" w:hAnsi="仿宋" w:eastAsia="仿宋" w:cs="仿宋"/>
          <w:u w:val="none"/>
        </w:rPr>
        <w:t>5.企业2018年度完税证明；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6.企业营业执照复印件。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项目二、鼓励企业申请发明专利专项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对园区企业获得授权的国内发明专利每件最高奖补</w:t>
      </w:r>
      <w:r>
        <w:rPr>
          <w:rFonts w:ascii="仿宋" w:hAnsi="仿宋" w:eastAsia="仿宋" w:cs="仿宋"/>
          <w:u w:val="none"/>
        </w:rPr>
        <w:t>0.7万元</w:t>
      </w:r>
      <w:r>
        <w:rPr>
          <w:rFonts w:hint="eastAsia" w:ascii="仿宋" w:hAnsi="仿宋" w:eastAsia="仿宋" w:cs="仿宋"/>
          <w:u w:val="none"/>
        </w:rPr>
        <w:t>；获得授权的美国、日本、欧洲国家或欧盟发明专利每件奖补</w:t>
      </w:r>
      <w:r>
        <w:rPr>
          <w:rFonts w:ascii="仿宋" w:hAnsi="仿宋" w:eastAsia="仿宋" w:cs="仿宋"/>
          <w:u w:val="none"/>
        </w:rPr>
        <w:t>3万</w:t>
      </w:r>
      <w:r>
        <w:rPr>
          <w:rFonts w:hint="eastAsia" w:ascii="仿宋" w:hAnsi="仿宋" w:eastAsia="仿宋" w:cs="仿宋"/>
          <w:u w:val="none"/>
        </w:rPr>
        <w:t>元；获得授权的其他国家发明专利每件奖补</w:t>
      </w:r>
      <w:r>
        <w:rPr>
          <w:rFonts w:ascii="仿宋" w:hAnsi="仿宋" w:eastAsia="仿宋" w:cs="仿宋"/>
          <w:u w:val="none"/>
        </w:rPr>
        <w:t>2万元。</w:t>
      </w:r>
      <w:r>
        <w:rPr>
          <w:rFonts w:hint="eastAsia" w:ascii="仿宋" w:hAnsi="仿宋" w:eastAsia="仿宋" w:cs="仿宋"/>
          <w:u w:val="none"/>
        </w:rPr>
        <w:t>原则上，每个企业每年度获得的奖补总额最高</w:t>
      </w:r>
      <w:r>
        <w:rPr>
          <w:rFonts w:ascii="仿宋" w:hAnsi="仿宋" w:eastAsia="仿宋" w:cs="仿宋"/>
          <w:u w:val="none"/>
        </w:rPr>
        <w:t>500万元</w:t>
      </w:r>
      <w:r>
        <w:rPr>
          <w:rFonts w:hint="eastAsia" w:ascii="仿宋" w:hAnsi="仿宋" w:eastAsia="仿宋" w:cs="仿宋"/>
          <w:u w:val="none"/>
        </w:rPr>
        <w:t>。</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1.富山工业园鼓励企业申请发明专利专项申请表；</w:t>
      </w:r>
    </w:p>
    <w:p>
      <w:pPr>
        <w:spacing w:line="600" w:lineRule="exact"/>
        <w:ind w:firstLine="630" w:firstLineChars="197"/>
        <w:rPr>
          <w:rFonts w:ascii="仿宋" w:hAnsi="仿宋" w:eastAsia="仿宋" w:cs="仿宋"/>
          <w:u w:val="none"/>
        </w:rPr>
      </w:pPr>
      <w:r>
        <w:rPr>
          <w:rFonts w:hint="eastAsia" w:ascii="仿宋" w:hAnsi="仿宋" w:eastAsia="仿宋" w:cs="仿宋"/>
          <w:u w:val="none"/>
        </w:rPr>
        <w:t>2.发明专利证书复印件；</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3.企业2018年度完税证明</w:t>
      </w:r>
      <w:r>
        <w:rPr>
          <w:rFonts w:hint="eastAsia" w:ascii="仿宋" w:hAnsi="仿宋" w:eastAsia="仿宋" w:cs="仿宋"/>
          <w:u w:val="none"/>
          <w:lang w:eastAsia="zh-CN"/>
        </w:rPr>
        <w:t>；</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4.企业营业执照复印件</w:t>
      </w:r>
      <w:r>
        <w:rPr>
          <w:rFonts w:hint="eastAsia" w:ascii="仿宋" w:hAnsi="仿宋" w:eastAsia="仿宋" w:cs="仿宋"/>
          <w:u w:val="none"/>
          <w:lang w:eastAsia="zh-CN"/>
        </w:rPr>
        <w:t>。</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项目三、鼓励企业开展知识产权贯标专项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对获得《企业知识产权管理规范》（国家标准</w:t>
      </w:r>
      <w:r>
        <w:rPr>
          <w:rFonts w:ascii="仿宋" w:hAnsi="仿宋" w:eastAsia="仿宋" w:cs="仿宋"/>
          <w:u w:val="none"/>
        </w:rPr>
        <w:t>GB/T29490-2013）认证的园区企业，且在认证通过年度内发明专利申请达3件及以上的，</w:t>
      </w:r>
      <w:r>
        <w:rPr>
          <w:rFonts w:hint="eastAsia" w:ascii="仿宋" w:hAnsi="仿宋" w:eastAsia="仿宋" w:cs="仿宋"/>
          <w:u w:val="none"/>
        </w:rPr>
        <w:t>给予</w:t>
      </w:r>
      <w:r>
        <w:rPr>
          <w:rFonts w:ascii="仿宋" w:hAnsi="仿宋" w:eastAsia="仿宋" w:cs="仿宋"/>
          <w:u w:val="none"/>
        </w:rPr>
        <w:t>10</w:t>
      </w:r>
      <w:r>
        <w:rPr>
          <w:rFonts w:hint="eastAsia" w:ascii="仿宋" w:hAnsi="仿宋" w:eastAsia="仿宋" w:cs="仿宋"/>
          <w:u w:val="none"/>
        </w:rPr>
        <w:t>万元奖励。</w:t>
      </w:r>
    </w:p>
    <w:p>
      <w:pPr>
        <w:spacing w:line="600" w:lineRule="exact"/>
        <w:ind w:firstLine="630" w:firstLineChars="197"/>
        <w:rPr>
          <w:rFonts w:ascii="仿宋_GB2312" w:hAnsi="仿宋_GB2312" w:cs="仿宋_GB2312"/>
          <w:b/>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1.富山工业园鼓励企业开展知识产权贯标专项申请表；</w:t>
      </w:r>
    </w:p>
    <w:p>
      <w:pPr>
        <w:spacing w:line="600" w:lineRule="exact"/>
        <w:ind w:firstLine="630" w:firstLineChars="197"/>
        <w:rPr>
          <w:rFonts w:hint="eastAsia" w:ascii="仿宋" w:hAnsi="仿宋" w:eastAsia="仿宋" w:cs="仿宋"/>
          <w:u w:val="none"/>
        </w:rPr>
      </w:pPr>
      <w:r>
        <w:rPr>
          <w:rFonts w:hint="eastAsia" w:ascii="仿宋" w:hAnsi="仿宋" w:eastAsia="仿宋" w:cs="仿宋"/>
          <w:u w:val="none"/>
        </w:rPr>
        <w:t>2.贯标批准文件；</w:t>
      </w:r>
    </w:p>
    <w:p>
      <w:pPr>
        <w:spacing w:line="600" w:lineRule="exact"/>
        <w:ind w:firstLine="630" w:firstLineChars="197"/>
        <w:rPr>
          <w:rFonts w:ascii="仿宋" w:hAnsi="仿宋" w:eastAsia="仿宋" w:cs="仿宋"/>
          <w:u w:val="none"/>
        </w:rPr>
      </w:pPr>
      <w:r>
        <w:rPr>
          <w:rFonts w:hint="eastAsia" w:ascii="仿宋" w:hAnsi="仿宋" w:eastAsia="仿宋" w:cs="仿宋"/>
          <w:u w:val="none"/>
        </w:rPr>
        <w:t>3.贯标认证证书扫描件；</w:t>
      </w:r>
    </w:p>
    <w:p>
      <w:pPr>
        <w:spacing w:line="600" w:lineRule="exact"/>
        <w:ind w:firstLine="630" w:firstLineChars="197"/>
        <w:rPr>
          <w:rFonts w:ascii="仿宋" w:hAnsi="仿宋" w:eastAsia="仿宋" w:cs="仿宋"/>
          <w:u w:val="none"/>
        </w:rPr>
      </w:pPr>
      <w:r>
        <w:rPr>
          <w:rFonts w:hint="eastAsia" w:ascii="仿宋" w:hAnsi="仿宋" w:eastAsia="仿宋" w:cs="仿宋"/>
          <w:u w:val="none"/>
        </w:rPr>
        <w:t>4.发明专利申请证书复印件；</w:t>
      </w:r>
    </w:p>
    <w:p>
      <w:pPr>
        <w:spacing w:line="600" w:lineRule="exact"/>
        <w:ind w:firstLine="630" w:firstLineChars="197"/>
        <w:rPr>
          <w:rFonts w:ascii="仿宋" w:hAnsi="仿宋" w:eastAsia="仿宋" w:cs="仿宋"/>
          <w:u w:val="none"/>
        </w:rPr>
      </w:pPr>
      <w:r>
        <w:rPr>
          <w:rFonts w:hint="eastAsia" w:ascii="仿宋" w:hAnsi="仿宋" w:eastAsia="仿宋" w:cs="仿宋"/>
          <w:u w:val="none"/>
        </w:rPr>
        <w:t>5.企业2018年度完税证明；</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6.企业营业执照复印件</w:t>
      </w:r>
      <w:r>
        <w:rPr>
          <w:rFonts w:hint="eastAsia" w:ascii="仿宋" w:hAnsi="仿宋" w:eastAsia="仿宋" w:cs="仿宋"/>
          <w:u w:val="none"/>
          <w:lang w:eastAsia="zh-CN"/>
        </w:rPr>
        <w:t>。</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项目四、鼓励企业认定优势、示范企业专项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经国家、省和市知识产权部门新认定的知识产权优势、示范企业，分别给予最高</w:t>
      </w:r>
      <w:r>
        <w:rPr>
          <w:rFonts w:ascii="仿宋" w:hAnsi="仿宋" w:eastAsia="仿宋" w:cs="仿宋"/>
          <w:u w:val="none"/>
        </w:rPr>
        <w:t>50万元</w:t>
      </w:r>
      <w:r>
        <w:rPr>
          <w:rFonts w:hint="eastAsia" w:ascii="仿宋" w:hAnsi="仿宋" w:eastAsia="仿宋" w:cs="仿宋"/>
          <w:u w:val="none"/>
        </w:rPr>
        <w:t>、30万元、10万元</w:t>
      </w:r>
      <w:r>
        <w:rPr>
          <w:rFonts w:ascii="仿宋" w:hAnsi="仿宋" w:eastAsia="仿宋" w:cs="仿宋"/>
          <w:u w:val="none"/>
        </w:rPr>
        <w:t>奖励。</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left="963" w:leftChars="200" w:hanging="323" w:hangingChars="101"/>
        <w:rPr>
          <w:rFonts w:ascii="仿宋" w:hAnsi="仿宋" w:eastAsia="仿宋" w:cs="仿宋"/>
          <w:u w:val="none"/>
        </w:rPr>
      </w:pPr>
      <w:r>
        <w:rPr>
          <w:rFonts w:hint="eastAsia" w:ascii="仿宋" w:hAnsi="仿宋" w:eastAsia="仿宋" w:cs="仿宋"/>
          <w:u w:val="none"/>
        </w:rPr>
        <w:t>1.富山工业园鼓励企业认定优势、示范企业专项申请表；</w:t>
      </w:r>
    </w:p>
    <w:p>
      <w:pPr>
        <w:spacing w:line="600" w:lineRule="exact"/>
        <w:ind w:firstLine="630" w:firstLineChars="197"/>
        <w:rPr>
          <w:rFonts w:ascii="仿宋" w:hAnsi="仿宋" w:eastAsia="仿宋" w:cs="仿宋"/>
          <w:u w:val="none"/>
        </w:rPr>
      </w:pPr>
      <w:r>
        <w:rPr>
          <w:rFonts w:hint="eastAsia" w:ascii="仿宋" w:hAnsi="仿宋" w:eastAsia="仿宋" w:cs="仿宋"/>
          <w:u w:val="none"/>
        </w:rPr>
        <w:t>2.认定批准文件；</w:t>
      </w:r>
    </w:p>
    <w:p>
      <w:pPr>
        <w:spacing w:line="600" w:lineRule="exact"/>
        <w:ind w:firstLine="630" w:firstLineChars="197"/>
        <w:rPr>
          <w:rFonts w:ascii="仿宋" w:hAnsi="仿宋" w:eastAsia="仿宋" w:cs="仿宋"/>
          <w:u w:val="none"/>
        </w:rPr>
      </w:pPr>
      <w:r>
        <w:rPr>
          <w:rFonts w:hint="eastAsia" w:ascii="仿宋" w:hAnsi="仿宋" w:eastAsia="仿宋" w:cs="仿宋"/>
          <w:u w:val="none"/>
        </w:rPr>
        <w:t>3.认定证书扫描件；</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4.企业2018年度完税证明</w:t>
      </w:r>
      <w:r>
        <w:rPr>
          <w:rFonts w:hint="eastAsia" w:ascii="仿宋" w:hAnsi="仿宋" w:eastAsia="仿宋" w:cs="仿宋"/>
          <w:u w:val="none"/>
          <w:lang w:eastAsia="zh-CN"/>
        </w:rPr>
        <w:t>；</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5.企业营业执照复印件</w:t>
      </w:r>
      <w:r>
        <w:rPr>
          <w:rFonts w:hint="eastAsia" w:ascii="仿宋" w:hAnsi="仿宋" w:eastAsia="仿宋" w:cs="仿宋"/>
          <w:u w:val="none"/>
          <w:lang w:eastAsia="zh-CN"/>
        </w:rPr>
        <w:t>。</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项目五、鼓励企业进行专利投保专项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对在园区注册企事业单位，购买了专利执行险等专利相关保险的，按保费</w:t>
      </w:r>
      <w:r>
        <w:rPr>
          <w:rFonts w:ascii="仿宋" w:hAnsi="仿宋" w:eastAsia="仿宋" w:cs="仿宋"/>
          <w:u w:val="none"/>
        </w:rPr>
        <w:t>50%补贴。本项经费</w:t>
      </w:r>
      <w:r>
        <w:rPr>
          <w:rFonts w:hint="eastAsia" w:ascii="仿宋" w:hAnsi="仿宋" w:eastAsia="仿宋" w:cs="仿宋"/>
          <w:u w:val="none"/>
        </w:rPr>
        <w:t>最高</w:t>
      </w:r>
      <w:r>
        <w:rPr>
          <w:rFonts w:ascii="仿宋" w:hAnsi="仿宋" w:eastAsia="仿宋" w:cs="仿宋"/>
          <w:u w:val="none"/>
        </w:rPr>
        <w:t>500万元。</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1.富山工业园鼓励企业进行专利投保专项申请表；</w:t>
      </w:r>
    </w:p>
    <w:p>
      <w:pPr>
        <w:spacing w:line="600" w:lineRule="exact"/>
        <w:ind w:firstLine="630" w:firstLineChars="197"/>
        <w:rPr>
          <w:rFonts w:ascii="仿宋" w:hAnsi="仿宋" w:eastAsia="仿宋" w:cs="仿宋"/>
          <w:u w:val="none"/>
        </w:rPr>
      </w:pPr>
      <w:r>
        <w:rPr>
          <w:rFonts w:hint="eastAsia" w:ascii="仿宋" w:hAnsi="仿宋" w:eastAsia="仿宋" w:cs="仿宋"/>
          <w:u w:val="none"/>
        </w:rPr>
        <w:t>2.保费通知书及保费发票复印件</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4.企业2018年度完税证明</w:t>
      </w:r>
      <w:r>
        <w:rPr>
          <w:rFonts w:hint="eastAsia" w:ascii="仿宋" w:hAnsi="仿宋" w:eastAsia="仿宋" w:cs="仿宋"/>
          <w:u w:val="none"/>
          <w:lang w:eastAsia="zh-CN"/>
        </w:rPr>
        <w:t>；</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5.企业营业执照复印件</w:t>
      </w:r>
      <w:r>
        <w:rPr>
          <w:rFonts w:hint="eastAsia" w:ascii="仿宋" w:hAnsi="仿宋" w:eastAsia="仿宋" w:cs="仿宋"/>
          <w:u w:val="none"/>
          <w:lang w:eastAsia="zh-CN"/>
        </w:rPr>
        <w:t>。</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项目六、鼓励建设创新平台专项</w:t>
      </w:r>
    </w:p>
    <w:p>
      <w:pPr>
        <w:spacing w:line="600" w:lineRule="exact"/>
        <w:ind w:firstLine="630" w:firstLineChars="197"/>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bCs/>
          <w:u w:val="none"/>
        </w:rPr>
      </w:pPr>
      <w:r>
        <w:rPr>
          <w:rFonts w:hint="eastAsia" w:ascii="仿宋" w:hAnsi="仿宋" w:eastAsia="仿宋" w:cs="仿宋"/>
          <w:u w:val="none"/>
        </w:rPr>
        <w:t>对获得国家级或省级重点实验室称号的企业或单位，按国家级最高5</w:t>
      </w:r>
      <w:r>
        <w:rPr>
          <w:rFonts w:ascii="仿宋" w:hAnsi="仿宋" w:eastAsia="仿宋" w:cs="仿宋"/>
          <w:u w:val="none"/>
        </w:rPr>
        <w:t>00万元、省级</w:t>
      </w:r>
      <w:r>
        <w:rPr>
          <w:rFonts w:hint="eastAsia" w:ascii="仿宋" w:hAnsi="仿宋" w:eastAsia="仿宋" w:cs="仿宋"/>
          <w:u w:val="none"/>
        </w:rPr>
        <w:t>最高2</w:t>
      </w:r>
      <w:r>
        <w:rPr>
          <w:rFonts w:ascii="仿宋" w:hAnsi="仿宋" w:eastAsia="仿宋" w:cs="仿宋"/>
          <w:u w:val="none"/>
        </w:rPr>
        <w:t>00万元</w:t>
      </w:r>
      <w:r>
        <w:rPr>
          <w:rFonts w:hint="eastAsia" w:ascii="仿宋" w:hAnsi="仿宋" w:eastAsia="仿宋" w:cs="仿宋"/>
          <w:u w:val="none"/>
        </w:rPr>
        <w:t>给予资金奖励。对获得国家、省级或市级技术中心和工程中心的企业或单位，按国家级最高200万元、省级最高60万元、市级最高30万元给予资金奖励，</w:t>
      </w:r>
      <w:r>
        <w:rPr>
          <w:rFonts w:hint="eastAsia" w:ascii="仿宋" w:hAnsi="仿宋" w:eastAsia="仿宋" w:cs="仿宋"/>
          <w:bCs/>
          <w:u w:val="none"/>
        </w:rPr>
        <w:t>补助额度不重复，前一等级已有资助的将相应扣除。</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1.富山工业园鼓励建设创新平台专项申请表；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4.企业2018年度完税证明</w:t>
      </w:r>
      <w:r>
        <w:rPr>
          <w:rFonts w:hint="eastAsia" w:ascii="仿宋" w:hAnsi="仿宋" w:eastAsia="仿宋" w:cs="仿宋"/>
          <w:u w:val="none"/>
          <w:lang w:eastAsia="zh-CN"/>
        </w:rPr>
        <w:t>；</w:t>
      </w:r>
    </w:p>
    <w:p>
      <w:pPr>
        <w:spacing w:line="600" w:lineRule="exact"/>
        <w:ind w:firstLine="630" w:firstLineChars="197"/>
        <w:rPr>
          <w:rFonts w:hint="eastAsia" w:ascii="仿宋" w:hAnsi="仿宋" w:eastAsia="仿宋" w:cs="仿宋"/>
          <w:u w:val="none"/>
          <w:lang w:eastAsia="zh-CN"/>
        </w:rPr>
      </w:pPr>
      <w:r>
        <w:rPr>
          <w:rFonts w:hint="eastAsia" w:ascii="仿宋" w:hAnsi="仿宋" w:eastAsia="仿宋" w:cs="仿宋"/>
          <w:u w:val="none"/>
        </w:rPr>
        <w:t>5.企业营业执照复印件</w:t>
      </w:r>
      <w:r>
        <w:rPr>
          <w:rFonts w:hint="eastAsia" w:ascii="仿宋" w:hAnsi="仿宋" w:eastAsia="仿宋" w:cs="仿宋"/>
          <w:u w:val="none"/>
          <w:lang w:eastAsia="zh-CN"/>
        </w:rPr>
        <w:t>。</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项目七、鼓励申报新型研发机构专项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30" w:firstLineChars="197"/>
        <w:rPr>
          <w:rFonts w:ascii="仿宋" w:hAnsi="仿宋" w:eastAsia="仿宋" w:cs="仿宋"/>
          <w:u w:val="none"/>
        </w:rPr>
      </w:pPr>
      <w:r>
        <w:rPr>
          <w:rFonts w:hint="eastAsia" w:ascii="仿宋" w:hAnsi="仿宋" w:eastAsia="仿宋" w:cs="仿宋"/>
          <w:u w:val="none"/>
        </w:rPr>
        <w:t>对首次认定为省级和市级新型研发机构的企事业单位，分别给予</w:t>
      </w:r>
      <w:r>
        <w:rPr>
          <w:rFonts w:ascii="仿宋" w:hAnsi="仿宋" w:eastAsia="仿宋" w:cs="仿宋"/>
          <w:u w:val="none"/>
        </w:rPr>
        <w:t>150</w:t>
      </w:r>
      <w:r>
        <w:rPr>
          <w:rFonts w:hint="eastAsia" w:ascii="仿宋" w:hAnsi="仿宋" w:eastAsia="仿宋" w:cs="仿宋"/>
          <w:u w:val="none"/>
        </w:rPr>
        <w:t>万元和</w:t>
      </w:r>
      <w:r>
        <w:rPr>
          <w:rFonts w:ascii="仿宋" w:hAnsi="仿宋" w:eastAsia="仿宋" w:cs="仿宋"/>
          <w:u w:val="none"/>
        </w:rPr>
        <w:t>100万元资金</w:t>
      </w:r>
      <w:r>
        <w:rPr>
          <w:rFonts w:hint="eastAsia" w:ascii="仿宋" w:hAnsi="仿宋" w:eastAsia="仿宋" w:cs="仿宋"/>
          <w:u w:val="none"/>
        </w:rPr>
        <w:t>奖励，奖励额度不重复，前一等级已有资助的将相应扣除。</w:t>
      </w:r>
    </w:p>
    <w:p>
      <w:pPr>
        <w:spacing w:line="600" w:lineRule="exact"/>
        <w:ind w:firstLine="630" w:firstLineChars="197"/>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1.富山工业园鼓励申报新型研发机构专项申请表；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ascii="仿宋" w:hAnsi="仿宋" w:eastAsia="仿宋" w:cs="仿宋"/>
          <w:u w:val="none"/>
        </w:rPr>
      </w:pPr>
      <w:r>
        <w:rPr>
          <w:rFonts w:hint="eastAsia" w:ascii="仿宋" w:hAnsi="仿宋" w:eastAsia="仿宋" w:cs="仿宋"/>
          <w:u w:val="none"/>
        </w:rPr>
        <w:t>4.企业2018年度完税证明；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5.企业营业执照复印件。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项目八、鼓励建设科技孵化器专项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40" w:firstLineChars="200"/>
        <w:rPr>
          <w:rFonts w:ascii="仿宋" w:hAnsi="仿宋" w:eastAsia="仿宋" w:cs="仿宋"/>
          <w:u w:val="none"/>
        </w:rPr>
      </w:pPr>
      <w:r>
        <w:rPr>
          <w:rFonts w:hint="eastAsia" w:ascii="仿宋" w:hAnsi="仿宋" w:eastAsia="仿宋" w:cs="仿宋"/>
          <w:u w:val="none"/>
        </w:rPr>
        <w:t>新认定为国家级、省级和市级孵化器（含加速器）的企业，分别给予最高200万元、150万元和100万元的一次性奖励，奖励额度不重复，前一等级已有资助的将相应扣除。</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1.富山工业园鼓励建设科技孵化器专项申请表；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ascii="仿宋" w:hAnsi="仿宋" w:eastAsia="仿宋" w:cs="仿宋"/>
          <w:u w:val="none"/>
        </w:rPr>
      </w:pPr>
      <w:r>
        <w:rPr>
          <w:rFonts w:hint="eastAsia" w:ascii="仿宋" w:hAnsi="仿宋" w:eastAsia="仿宋" w:cs="仿宋"/>
          <w:u w:val="none"/>
        </w:rPr>
        <w:t>4.企业2018年度完税证明；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5.企业营业执照复印件。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项目九、鼓励申报众创空间专项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40" w:firstLineChars="200"/>
        <w:rPr>
          <w:rFonts w:ascii="仿宋" w:hAnsi="仿宋" w:eastAsia="仿宋" w:cs="仿宋"/>
          <w:bCs/>
          <w:u w:val="none"/>
        </w:rPr>
      </w:pPr>
      <w:r>
        <w:rPr>
          <w:rFonts w:hint="eastAsia" w:ascii="仿宋" w:hAnsi="仿宋" w:eastAsia="仿宋" w:cs="仿宋"/>
          <w:bCs/>
          <w:u w:val="none"/>
        </w:rPr>
        <w:t>对获得国家、省、市认定的众创空间的企业，分别给予最高</w:t>
      </w:r>
      <w:r>
        <w:rPr>
          <w:rFonts w:ascii="仿宋" w:hAnsi="仿宋" w:eastAsia="仿宋" w:cs="仿宋"/>
          <w:bCs/>
          <w:u w:val="none"/>
        </w:rPr>
        <w:t>100万元、50万元</w:t>
      </w:r>
      <w:r>
        <w:rPr>
          <w:rFonts w:hint="eastAsia" w:ascii="仿宋" w:hAnsi="仿宋" w:eastAsia="仿宋" w:cs="仿宋"/>
          <w:bCs/>
          <w:u w:val="none"/>
        </w:rPr>
        <w:t>、3</w:t>
      </w:r>
      <w:r>
        <w:rPr>
          <w:rFonts w:ascii="仿宋" w:hAnsi="仿宋" w:eastAsia="仿宋" w:cs="仿宋"/>
          <w:bCs/>
          <w:u w:val="none"/>
        </w:rPr>
        <w:t>0万元</w:t>
      </w:r>
      <w:r>
        <w:rPr>
          <w:rFonts w:hint="eastAsia" w:ascii="仿宋" w:hAnsi="仿宋" w:eastAsia="仿宋" w:cs="仿宋"/>
          <w:bCs/>
          <w:u w:val="none"/>
        </w:rPr>
        <w:t>的一次性奖励，补助额度不重复，前一等级已有资助的将相应扣除。</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1.富山工业园鼓励申报众创空间专项申请表；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ascii="仿宋" w:hAnsi="仿宋" w:eastAsia="仿宋" w:cs="仿宋"/>
          <w:u w:val="none"/>
        </w:rPr>
      </w:pPr>
      <w:r>
        <w:rPr>
          <w:rFonts w:hint="eastAsia" w:ascii="仿宋" w:hAnsi="仿宋" w:eastAsia="仿宋" w:cs="仿宋"/>
          <w:u w:val="none"/>
        </w:rPr>
        <w:t>3.企业2018年度完税证明；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4.企业营业执照复印件。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项目十、鼓励企业申报质量奖专项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600" w:lineRule="exact"/>
        <w:ind w:firstLine="640" w:firstLineChars="200"/>
        <w:rPr>
          <w:rFonts w:ascii="仿宋" w:hAnsi="仿宋" w:eastAsia="仿宋" w:cs="仿宋"/>
          <w:u w:val="none"/>
        </w:rPr>
      </w:pPr>
      <w:r>
        <w:rPr>
          <w:rFonts w:hint="eastAsia" w:ascii="仿宋" w:hAnsi="仿宋" w:eastAsia="仿宋" w:cs="仿宋"/>
          <w:u w:val="none"/>
        </w:rPr>
        <w:t>对首次获得中国质量奖或全国质量奖、中国质量奖提名奖或广东省政府质量奖、珠海市市长质量奖的企业，最高分别给予一次性3</w:t>
      </w:r>
      <w:r>
        <w:rPr>
          <w:rFonts w:ascii="仿宋" w:hAnsi="仿宋" w:eastAsia="仿宋" w:cs="仿宋"/>
          <w:u w:val="none"/>
        </w:rPr>
        <w:t>00万元、</w:t>
      </w:r>
      <w:r>
        <w:rPr>
          <w:rFonts w:hint="eastAsia" w:ascii="仿宋" w:hAnsi="仿宋" w:eastAsia="仿宋" w:cs="仿宋"/>
          <w:u w:val="none"/>
        </w:rPr>
        <w:t>2</w:t>
      </w:r>
      <w:r>
        <w:rPr>
          <w:rFonts w:ascii="仿宋" w:hAnsi="仿宋" w:eastAsia="仿宋" w:cs="仿宋"/>
          <w:u w:val="none"/>
        </w:rPr>
        <w:t>00万元、</w:t>
      </w:r>
      <w:r>
        <w:rPr>
          <w:rFonts w:hint="eastAsia" w:ascii="仿宋" w:hAnsi="仿宋" w:eastAsia="仿宋" w:cs="仿宋"/>
          <w:u w:val="none"/>
        </w:rPr>
        <w:t>100万元</w:t>
      </w:r>
      <w:r>
        <w:rPr>
          <w:rFonts w:ascii="仿宋" w:hAnsi="仿宋" w:eastAsia="仿宋" w:cs="仿宋"/>
          <w:u w:val="none"/>
        </w:rPr>
        <w:t>配套奖励。</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1.富山工业园鼓励企业申报质量奖专项申请表；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ascii="仿宋" w:hAnsi="仿宋" w:eastAsia="仿宋" w:cs="仿宋"/>
          <w:u w:val="none"/>
        </w:rPr>
      </w:pPr>
      <w:r>
        <w:rPr>
          <w:rFonts w:hint="eastAsia" w:ascii="仿宋" w:hAnsi="仿宋" w:eastAsia="仿宋" w:cs="仿宋"/>
          <w:u w:val="none"/>
        </w:rPr>
        <w:t>3.企业2018年度完税证明;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4.企业营业执照复印件。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项目十一、鼓励企业绿色发展专项</w:t>
      </w:r>
    </w:p>
    <w:p>
      <w:pPr>
        <w:tabs>
          <w:tab w:val="left" w:pos="1440"/>
          <w:tab w:val="left" w:pos="1800"/>
        </w:tabs>
        <w:spacing w:line="600" w:lineRule="exact"/>
        <w:ind w:firstLine="640" w:firstLineChars="200"/>
        <w:rPr>
          <w:rFonts w:ascii="楷体" w:hAnsi="楷体" w:eastAsia="楷体"/>
          <w:u w:val="none"/>
        </w:rPr>
      </w:pPr>
      <w:r>
        <w:rPr>
          <w:rFonts w:hint="eastAsia" w:ascii="楷体" w:hAnsi="楷体" w:eastAsia="楷体"/>
          <w:u w:val="none"/>
        </w:rPr>
        <w:t>（一）资助标准</w:t>
      </w:r>
    </w:p>
    <w:p>
      <w:pPr>
        <w:spacing w:line="579" w:lineRule="exact"/>
        <w:ind w:firstLine="640" w:firstLineChars="200"/>
        <w:rPr>
          <w:rFonts w:ascii="仿宋" w:hAnsi="仿宋" w:eastAsia="仿宋" w:cs="仿宋"/>
          <w:u w:val="none"/>
        </w:rPr>
      </w:pPr>
      <w:r>
        <w:rPr>
          <w:rFonts w:hint="eastAsia" w:ascii="仿宋" w:hAnsi="仿宋" w:eastAsia="仿宋" w:cs="仿宋"/>
          <w:u w:val="none"/>
        </w:rPr>
        <w:t>对入选工信部绿色制造体系示范名单（绿色工厂、绿色设计产品等）的企业，给予一次性奖励50</w:t>
      </w:r>
      <w:r>
        <w:rPr>
          <w:rFonts w:ascii="仿宋" w:hAnsi="仿宋" w:eastAsia="仿宋" w:cs="仿宋"/>
          <w:u w:val="none"/>
        </w:rPr>
        <w:t>万元。</w:t>
      </w:r>
    </w:p>
    <w:p>
      <w:pPr>
        <w:spacing w:line="579" w:lineRule="exact"/>
        <w:ind w:firstLine="640" w:firstLineChars="200"/>
        <w:rPr>
          <w:rFonts w:ascii="仿宋" w:hAnsi="仿宋" w:eastAsia="仿宋" w:cs="仿宋"/>
          <w:u w:val="none"/>
        </w:rPr>
      </w:pPr>
      <w:r>
        <w:rPr>
          <w:rFonts w:hint="eastAsia" w:ascii="仿宋" w:hAnsi="仿宋" w:eastAsia="仿宋" w:cs="仿宋"/>
          <w:u w:val="none"/>
        </w:rPr>
        <w:t>对获得广东省清洁生产企业称号的，给予一次性奖励30万元，对通过市级清洁生产企业审核验收的，给予一次性奖励10万元。</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spacing w:line="600" w:lineRule="exact"/>
        <w:ind w:firstLine="630" w:firstLineChars="197"/>
        <w:rPr>
          <w:rFonts w:ascii="仿宋" w:hAnsi="仿宋" w:eastAsia="仿宋" w:cs="仿宋"/>
          <w:u w:val="none"/>
        </w:rPr>
      </w:pPr>
      <w:r>
        <w:rPr>
          <w:rFonts w:hint="eastAsia" w:ascii="仿宋" w:hAnsi="仿宋" w:eastAsia="仿宋" w:cs="仿宋"/>
          <w:u w:val="none"/>
        </w:rPr>
        <w:t>1.富山工业园鼓励企业绿色发展专项申请表；</w:t>
      </w:r>
    </w:p>
    <w:p>
      <w:pPr>
        <w:pStyle w:val="2"/>
        <w:spacing w:line="600" w:lineRule="exact"/>
        <w:ind w:firstLineChars="197"/>
        <w:rPr>
          <w:rFonts w:ascii="仿宋_GB2312" w:hAnsi="仿宋_GB2312" w:cs="仿宋_GB2312"/>
          <w:color w:val="000000"/>
          <w:kern w:val="0"/>
          <w:szCs w:val="21"/>
          <w:u w:val="none"/>
          <w:lang w:val="zh-CN"/>
        </w:rPr>
      </w:pPr>
      <w:r>
        <w:rPr>
          <w:rFonts w:hint="eastAsia" w:ascii="仿宋" w:hAnsi="仿宋" w:eastAsia="仿宋" w:cs="仿宋"/>
          <w:u w:val="none"/>
        </w:rPr>
        <w:t>2.</w:t>
      </w:r>
      <w:r>
        <w:rPr>
          <w:rFonts w:hint="eastAsia" w:ascii="仿宋_GB2312" w:hAnsi="仿宋_GB2312" w:cs="仿宋_GB2312"/>
          <w:u w:val="none"/>
        </w:rPr>
        <w:t>认定</w:t>
      </w:r>
      <w:r>
        <w:rPr>
          <w:rFonts w:hint="eastAsia" w:ascii="仿宋_GB2312" w:hAnsi="仿宋_GB2312" w:cs="仿宋_GB2312"/>
          <w:kern w:val="0"/>
          <w:szCs w:val="21"/>
          <w:u w:val="none"/>
          <w:lang w:val="zh-CN"/>
        </w:rPr>
        <w:t>批准文件</w:t>
      </w:r>
      <w:r>
        <w:rPr>
          <w:rFonts w:hint="eastAsia" w:ascii="仿宋_GB2312" w:hAnsi="仿宋_GB2312" w:cs="仿宋_GB2312"/>
          <w:u w:val="none"/>
        </w:rPr>
        <w:t>或认定证书</w:t>
      </w:r>
      <w:r>
        <w:rPr>
          <w:rFonts w:hint="eastAsia" w:ascii="仿宋_GB2312" w:hAnsi="仿宋_GB2312" w:cs="仿宋_GB2312"/>
          <w:color w:val="000000"/>
          <w:kern w:val="0"/>
          <w:szCs w:val="21"/>
          <w:u w:val="none"/>
          <w:lang w:val="zh-CN"/>
        </w:rPr>
        <w:t>；</w:t>
      </w:r>
    </w:p>
    <w:p>
      <w:pPr>
        <w:spacing w:line="600" w:lineRule="exact"/>
        <w:ind w:firstLine="630" w:firstLineChars="197"/>
        <w:rPr>
          <w:rFonts w:ascii="仿宋" w:hAnsi="仿宋" w:eastAsia="仿宋" w:cs="仿宋"/>
          <w:u w:val="none"/>
        </w:rPr>
      </w:pPr>
      <w:r>
        <w:rPr>
          <w:rFonts w:hint="eastAsia" w:ascii="仿宋" w:hAnsi="仿宋" w:eastAsia="仿宋" w:cs="仿宋"/>
          <w:u w:val="none"/>
        </w:rPr>
        <w:t>3.企业2018年度完税证明；</w:t>
      </w:r>
    </w:p>
    <w:p>
      <w:pPr>
        <w:spacing w:line="600" w:lineRule="exact"/>
        <w:ind w:firstLine="630" w:firstLineChars="197"/>
        <w:rPr>
          <w:rFonts w:ascii="仿宋" w:hAnsi="仿宋" w:eastAsia="仿宋" w:cs="仿宋"/>
          <w:u w:val="none"/>
        </w:rPr>
      </w:pPr>
      <w:r>
        <w:rPr>
          <w:rFonts w:hint="eastAsia" w:ascii="仿宋" w:hAnsi="仿宋" w:eastAsia="仿宋" w:cs="仿宋"/>
          <w:u w:val="none"/>
        </w:rPr>
        <w:t>4.企业营业执照复印件。</w:t>
      </w:r>
    </w:p>
    <w:p>
      <w:pPr>
        <w:widowControl/>
        <w:spacing w:line="600" w:lineRule="exact"/>
        <w:ind w:firstLine="640" w:firstLineChars="200"/>
        <w:rPr>
          <w:rFonts w:ascii="黑体" w:hAnsi="黑体" w:eastAsia="黑体" w:cs="黑体"/>
          <w:kern w:val="0"/>
          <w:u w:val="none"/>
        </w:rPr>
      </w:pPr>
      <w:r>
        <w:rPr>
          <w:rFonts w:hint="eastAsia" w:ascii="黑体" w:hAnsi="黑体" w:eastAsia="黑体" w:cs="黑体"/>
          <w:kern w:val="0"/>
          <w:u w:val="none"/>
        </w:rPr>
        <w:t>项目十二、鼓励企业落户园区</w:t>
      </w:r>
    </w:p>
    <w:p>
      <w:pPr>
        <w:widowControl/>
        <w:spacing w:line="600" w:lineRule="exact"/>
        <w:ind w:firstLine="640" w:firstLineChars="200"/>
        <w:rPr>
          <w:rFonts w:ascii="黑体" w:hAnsi="黑体" w:eastAsia="黑体" w:cs="黑体"/>
          <w:kern w:val="0"/>
          <w:u w:val="none"/>
        </w:rPr>
      </w:pPr>
      <w:r>
        <w:rPr>
          <w:rFonts w:hint="eastAsia" w:ascii="楷体" w:hAnsi="楷体" w:eastAsia="楷体"/>
          <w:u w:val="none"/>
        </w:rPr>
        <w:t>（一）资助标准</w:t>
      </w:r>
    </w:p>
    <w:p>
      <w:pPr>
        <w:spacing w:line="579" w:lineRule="exact"/>
        <w:ind w:firstLine="640" w:firstLineChars="200"/>
        <w:rPr>
          <w:rFonts w:ascii="仿宋" w:hAnsi="仿宋" w:eastAsia="仿宋" w:cs="仿宋"/>
          <w:u w:val="none"/>
        </w:rPr>
      </w:pPr>
      <w:r>
        <w:rPr>
          <w:rFonts w:hint="eastAsia" w:ascii="仿宋" w:hAnsi="仿宋" w:eastAsia="仿宋" w:cs="仿宋"/>
          <w:u w:val="none"/>
        </w:rPr>
        <w:t>鼓励企业落户园区。对新引进实体经济项目，承诺10 年不离开富山工业园，并依法履行税务，按实缴注册资本（仅限货币出资)给予奖励，每500 万美元或5000 万元人民币（以下金额单位“元”均为人民币）给予最高100 万元奖励，单个项目最高奖励1 亿元。实缴注册资本在企业完成设立或迁入登记注册后的一年内可累加计算。</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ind w:firstLine="640" w:firstLineChars="200"/>
        <w:rPr>
          <w:rFonts w:ascii="仿宋" w:hAnsi="仿宋" w:eastAsia="仿宋"/>
          <w:u w:val="none"/>
        </w:rPr>
      </w:pPr>
      <w:r>
        <w:rPr>
          <w:rFonts w:hint="eastAsia" w:ascii="仿宋" w:hAnsi="仿宋" w:eastAsia="仿宋"/>
          <w:u w:val="none"/>
        </w:rPr>
        <w:t>1．</w:t>
      </w:r>
      <w:r>
        <w:rPr>
          <w:rFonts w:hint="eastAsia" w:ascii="仿宋" w:hAnsi="仿宋" w:eastAsia="仿宋"/>
          <w:u w:val="none"/>
          <w:lang w:val="zh-CN"/>
        </w:rPr>
        <w:t>富山工业园鼓励企业落户园区专项申请表</w:t>
      </w:r>
      <w:r>
        <w:rPr>
          <w:rFonts w:hint="eastAsia" w:ascii="仿宋" w:hAnsi="仿宋" w:eastAsia="仿宋"/>
          <w:u w:val="none"/>
          <w:lang w:eastAsia="zh-CN"/>
        </w:rPr>
        <w:t>。</w:t>
      </w:r>
      <w:r>
        <w:rPr>
          <w:rFonts w:hint="eastAsia" w:ascii="仿宋" w:hAnsi="仿宋" w:eastAsia="仿宋"/>
          <w:u w:val="none"/>
        </w:rPr>
        <w:t>（原件）</w:t>
      </w:r>
    </w:p>
    <w:p>
      <w:pPr>
        <w:ind w:firstLine="640" w:firstLineChars="200"/>
        <w:rPr>
          <w:rFonts w:hint="eastAsia" w:ascii="仿宋" w:hAnsi="仿宋" w:eastAsia="仿宋"/>
          <w:u w:val="none"/>
        </w:rPr>
      </w:pPr>
      <w:r>
        <w:rPr>
          <w:rFonts w:hint="eastAsia" w:ascii="仿宋" w:hAnsi="仿宋" w:eastAsia="仿宋"/>
          <w:u w:val="none"/>
        </w:rPr>
        <w:t>2．申请单位证照：营业执照等。（验原件交复印件）</w:t>
      </w:r>
    </w:p>
    <w:p>
      <w:pPr>
        <w:ind w:firstLine="640" w:firstLineChars="200"/>
        <w:rPr>
          <w:rFonts w:hint="eastAsia" w:ascii="仿宋" w:hAnsi="仿宋" w:eastAsia="仿宋"/>
          <w:u w:val="none"/>
        </w:rPr>
      </w:pPr>
      <w:r>
        <w:rPr>
          <w:rFonts w:hint="eastAsia" w:ascii="仿宋" w:hAnsi="仿宋" w:eastAsia="仿宋"/>
          <w:u w:val="none"/>
        </w:rPr>
        <w:t>3．申请企业基本情况。内容包括企业落户情况介绍、在行业内的地位说明、对珠海市</w:t>
      </w:r>
      <w:r>
        <w:rPr>
          <w:rFonts w:hint="eastAsia" w:ascii="仿宋" w:hAnsi="仿宋" w:eastAsia="仿宋"/>
          <w:u w:val="none"/>
          <w:lang w:eastAsia="zh-CN"/>
        </w:rPr>
        <w:t>富山工业园</w:t>
      </w:r>
      <w:r>
        <w:rPr>
          <w:rFonts w:hint="eastAsia" w:ascii="仿宋" w:hAnsi="仿宋" w:eastAsia="仿宋"/>
          <w:u w:val="none"/>
        </w:rPr>
        <w:t>社会经济贡献的预期（产值贡献、税收贡献等）。</w:t>
      </w:r>
    </w:p>
    <w:p>
      <w:pPr>
        <w:ind w:firstLine="640" w:firstLineChars="200"/>
        <w:rPr>
          <w:rFonts w:hint="eastAsia" w:ascii="仿宋" w:hAnsi="仿宋" w:eastAsia="仿宋"/>
          <w:u w:val="none"/>
        </w:rPr>
      </w:pPr>
      <w:r>
        <w:rPr>
          <w:rFonts w:hint="eastAsia" w:ascii="仿宋" w:hAnsi="仿宋" w:eastAsia="仿宋"/>
          <w:u w:val="none"/>
        </w:rPr>
        <w:t>4．实缴注册资本到位情况（验资报告）。（验原件交复印件）</w:t>
      </w:r>
    </w:p>
    <w:p>
      <w:pPr>
        <w:ind w:firstLine="640" w:firstLineChars="200"/>
        <w:rPr>
          <w:rFonts w:hint="eastAsia" w:ascii="仿宋" w:hAnsi="仿宋" w:eastAsia="仿宋"/>
          <w:u w:val="none"/>
        </w:rPr>
      </w:pPr>
      <w:r>
        <w:rPr>
          <w:rFonts w:hint="eastAsia" w:ascii="仿宋" w:hAnsi="仿宋" w:eastAsia="仿宋"/>
          <w:u w:val="none"/>
        </w:rPr>
        <w:t>5．实缴注册资本使用计划书。（验原件交复印件）</w:t>
      </w:r>
    </w:p>
    <w:p>
      <w:pPr>
        <w:ind w:firstLine="640" w:firstLineChars="200"/>
        <w:rPr>
          <w:rFonts w:hint="eastAsia" w:ascii="仿宋" w:hAnsi="仿宋" w:eastAsia="仿宋"/>
          <w:u w:val="none"/>
        </w:rPr>
      </w:pPr>
      <w:r>
        <w:rPr>
          <w:rFonts w:hint="eastAsia" w:ascii="仿宋" w:hAnsi="仿宋" w:eastAsia="仿宋"/>
          <w:u w:val="none"/>
        </w:rPr>
        <w:t>6．企业承诺书。内容包括承诺长期在</w:t>
      </w:r>
      <w:r>
        <w:rPr>
          <w:rFonts w:hint="eastAsia" w:ascii="仿宋" w:hAnsi="仿宋" w:eastAsia="仿宋"/>
          <w:u w:val="none"/>
          <w:lang w:eastAsia="zh-CN"/>
        </w:rPr>
        <w:t>富山工业园</w:t>
      </w:r>
      <w:r>
        <w:rPr>
          <w:rFonts w:hint="eastAsia" w:ascii="仿宋" w:hAnsi="仿宋" w:eastAsia="仿宋"/>
          <w:u w:val="none"/>
        </w:rPr>
        <w:t>发展，承诺实缴注册资本和扶持奖励资金按计划及相关规定使用，承诺接受</w:t>
      </w:r>
      <w:r>
        <w:rPr>
          <w:rFonts w:hint="eastAsia" w:ascii="仿宋" w:hAnsi="仿宋" w:eastAsia="仿宋"/>
          <w:u w:val="none"/>
          <w:lang w:eastAsia="zh-CN"/>
        </w:rPr>
        <w:t>富山工业园管理委员会财政局、经济发展局</w:t>
      </w:r>
      <w:r>
        <w:rPr>
          <w:rFonts w:hint="eastAsia" w:ascii="仿宋" w:hAnsi="仿宋" w:eastAsia="仿宋"/>
          <w:u w:val="none"/>
        </w:rPr>
        <w:t>审查等。</w:t>
      </w:r>
    </w:p>
    <w:p>
      <w:pPr>
        <w:ind w:firstLine="640" w:firstLineChars="200"/>
        <w:rPr>
          <w:rFonts w:hint="eastAsia" w:ascii="仿宋" w:hAnsi="仿宋" w:eastAsia="仿宋"/>
          <w:u w:val="none"/>
        </w:rPr>
      </w:pPr>
      <w:r>
        <w:rPr>
          <w:rFonts w:hint="eastAsia" w:ascii="仿宋" w:hAnsi="仿宋" w:eastAsia="仿宋"/>
          <w:u w:val="none"/>
        </w:rPr>
        <w:t>7．全国信用信息共享平台（广东珠海）出具的企业信用报告。（原件）</w:t>
      </w:r>
    </w:p>
    <w:p>
      <w:pPr>
        <w:ind w:firstLine="640" w:firstLineChars="200"/>
        <w:rPr>
          <w:rFonts w:hint="eastAsia" w:ascii="仿宋" w:hAnsi="仿宋" w:eastAsia="仿宋"/>
          <w:u w:val="none"/>
        </w:rPr>
      </w:pPr>
      <w:r>
        <w:rPr>
          <w:rFonts w:hint="eastAsia" w:ascii="仿宋" w:hAnsi="仿宋" w:eastAsia="仿宋"/>
          <w:u w:val="none"/>
          <w:lang w:val="en-US" w:eastAsia="zh-CN"/>
        </w:rPr>
        <w:t>8.</w:t>
      </w:r>
      <w:r>
        <w:rPr>
          <w:rFonts w:hint="eastAsia" w:ascii="仿宋" w:hAnsi="仿宋" w:eastAsia="仿宋" w:cs="仿宋"/>
          <w:u w:val="none"/>
        </w:rPr>
        <w:t>企业2018年度完税证明</w:t>
      </w:r>
      <w:r>
        <w:rPr>
          <w:rFonts w:hint="eastAsia" w:ascii="仿宋" w:hAnsi="仿宋" w:eastAsia="仿宋" w:cs="仿宋"/>
          <w:u w:val="none"/>
          <w:lang w:eastAsia="zh-CN"/>
        </w:rPr>
        <w:t>。</w:t>
      </w:r>
    </w:p>
    <w:p>
      <w:pPr>
        <w:ind w:firstLine="640" w:firstLineChars="200"/>
        <w:rPr>
          <w:rFonts w:hint="eastAsia" w:ascii="仿宋" w:hAnsi="仿宋" w:eastAsia="仿宋"/>
          <w:u w:val="none"/>
        </w:rPr>
      </w:pPr>
      <w:r>
        <w:rPr>
          <w:rFonts w:hint="eastAsia" w:ascii="仿宋" w:hAnsi="仿宋" w:eastAsia="仿宋"/>
          <w:u w:val="none"/>
          <w:lang w:val="en-US" w:eastAsia="zh-CN"/>
        </w:rPr>
        <w:t>9</w:t>
      </w:r>
      <w:r>
        <w:rPr>
          <w:rFonts w:hint="eastAsia" w:ascii="仿宋" w:hAnsi="仿宋" w:eastAsia="仿宋"/>
          <w:u w:val="none"/>
        </w:rPr>
        <w:t>．</w:t>
      </w:r>
      <w:r>
        <w:rPr>
          <w:rFonts w:hint="eastAsia" w:ascii="仿宋" w:hAnsi="仿宋" w:eastAsia="仿宋"/>
          <w:u w:val="none"/>
          <w:lang w:eastAsia="zh-CN"/>
        </w:rPr>
        <w:t>经济发展局</w:t>
      </w:r>
      <w:r>
        <w:rPr>
          <w:rFonts w:hint="eastAsia" w:ascii="仿宋" w:hAnsi="仿宋" w:eastAsia="仿宋"/>
          <w:u w:val="none"/>
        </w:rPr>
        <w:t>要求提供的其他材料。</w:t>
      </w:r>
    </w:p>
    <w:p>
      <w:pPr>
        <w:widowControl/>
        <w:spacing w:line="600" w:lineRule="exact"/>
        <w:ind w:firstLine="640" w:firstLineChars="200"/>
        <w:rPr>
          <w:rFonts w:hint="eastAsia" w:ascii="黑体" w:hAnsi="黑体" w:eastAsia="黑体" w:cs="黑体"/>
          <w:kern w:val="0"/>
          <w:u w:val="none"/>
          <w:lang w:eastAsia="zh-CN"/>
        </w:rPr>
      </w:pPr>
      <w:r>
        <w:rPr>
          <w:rFonts w:hint="eastAsia" w:ascii="黑体" w:hAnsi="黑体" w:eastAsia="黑体" w:cs="黑体"/>
          <w:kern w:val="0"/>
          <w:u w:val="none"/>
        </w:rPr>
        <w:t>项目十</w:t>
      </w:r>
      <w:r>
        <w:rPr>
          <w:rFonts w:hint="eastAsia" w:ascii="黑体" w:hAnsi="黑体" w:eastAsia="黑体" w:cs="黑体"/>
          <w:kern w:val="0"/>
          <w:u w:val="none"/>
          <w:lang w:eastAsia="zh-CN"/>
        </w:rPr>
        <w:t>三</w:t>
      </w:r>
      <w:r>
        <w:rPr>
          <w:rFonts w:hint="eastAsia" w:ascii="黑体" w:hAnsi="黑体" w:eastAsia="黑体" w:cs="黑体"/>
          <w:kern w:val="0"/>
          <w:u w:val="none"/>
        </w:rPr>
        <w:t>、</w:t>
      </w:r>
      <w:r>
        <w:rPr>
          <w:rFonts w:hint="eastAsia" w:ascii="黑体" w:hAnsi="黑体" w:eastAsia="黑体" w:cs="黑体"/>
          <w:kern w:val="0"/>
          <w:u w:val="none"/>
          <w:lang w:eastAsia="zh-CN"/>
        </w:rPr>
        <w:t>支持企业增资扩产</w:t>
      </w:r>
    </w:p>
    <w:p>
      <w:pPr>
        <w:widowControl/>
        <w:spacing w:line="600" w:lineRule="exact"/>
        <w:ind w:firstLine="640" w:firstLineChars="200"/>
        <w:rPr>
          <w:rFonts w:ascii="黑体" w:hAnsi="黑体" w:eastAsia="黑体" w:cs="黑体"/>
          <w:kern w:val="0"/>
          <w:u w:val="none"/>
        </w:rPr>
      </w:pPr>
      <w:r>
        <w:rPr>
          <w:rFonts w:hint="eastAsia" w:ascii="楷体" w:hAnsi="楷体" w:eastAsia="楷体"/>
          <w:u w:val="none"/>
        </w:rPr>
        <w:t>（一）资助标准</w:t>
      </w:r>
    </w:p>
    <w:p>
      <w:pPr>
        <w:keepNext w:val="0"/>
        <w:keepLines w:val="0"/>
        <w:widowControl/>
        <w:suppressLineNumbers w:val="0"/>
        <w:ind w:firstLine="620" w:firstLineChars="200"/>
        <w:jc w:val="left"/>
        <w:rPr>
          <w:u w:val="none"/>
        </w:rPr>
      </w:pPr>
      <w:r>
        <w:rPr>
          <w:rFonts w:ascii="仿宋" w:hAnsi="仿宋" w:eastAsia="仿宋" w:cs="仿宋"/>
          <w:color w:val="000000"/>
          <w:kern w:val="0"/>
          <w:sz w:val="31"/>
          <w:szCs w:val="31"/>
          <w:u w:val="none"/>
          <w:lang w:val="en-US" w:eastAsia="zh-CN" w:bidi="ar"/>
        </w:rPr>
        <w:t>对新增实缴注册资本（仅</w:t>
      </w:r>
      <w:r>
        <w:rPr>
          <w:rFonts w:hint="eastAsia" w:ascii="仿宋" w:hAnsi="仿宋" w:eastAsia="仿宋" w:cs="仿宋"/>
          <w:color w:val="000000"/>
          <w:kern w:val="0"/>
          <w:sz w:val="31"/>
          <w:szCs w:val="31"/>
          <w:u w:val="none"/>
          <w:lang w:val="en-US" w:eastAsia="zh-CN" w:bidi="ar"/>
        </w:rPr>
        <w:t>限货币出资、未分配利润转增出资和已分配未支付转增出资）的先进实体经济项目，按照企业新增实缴注册资本每 500 万美元或5000 万元给予 150 万元奖励，单个项目最高奖励 1 亿元。</w:t>
      </w:r>
    </w:p>
    <w:p>
      <w:pPr>
        <w:spacing w:line="600" w:lineRule="exact"/>
        <w:ind w:firstLine="640" w:firstLineChars="200"/>
        <w:rPr>
          <w:rFonts w:ascii="楷体" w:hAnsi="楷体" w:eastAsia="楷体"/>
          <w:u w:val="none"/>
        </w:rPr>
      </w:pPr>
      <w:r>
        <w:rPr>
          <w:rFonts w:hint="eastAsia" w:ascii="楷体" w:hAnsi="楷体" w:eastAsia="楷体"/>
          <w:u w:val="none"/>
        </w:rPr>
        <w:t>（二）申报材料要求</w:t>
      </w:r>
    </w:p>
    <w:p>
      <w:pPr>
        <w:adjustRightInd w:val="0"/>
        <w:spacing w:line="580" w:lineRule="exact"/>
        <w:jc w:val="center"/>
        <w:rPr>
          <w:rFonts w:ascii="仿宋" w:hAnsi="仿宋" w:eastAsia="仿宋"/>
          <w:sz w:val="32"/>
          <w:szCs w:val="32"/>
          <w:u w:val="none"/>
        </w:rPr>
      </w:pPr>
      <w:r>
        <w:rPr>
          <w:rFonts w:hint="eastAsia" w:ascii="仿宋" w:hAnsi="仿宋" w:eastAsia="仿宋"/>
          <w:sz w:val="32"/>
          <w:szCs w:val="32"/>
          <w:u w:val="none"/>
          <w:lang w:val="en-US" w:eastAsia="zh-CN"/>
        </w:rPr>
        <w:t xml:space="preserve">    </w:t>
      </w:r>
      <w:r>
        <w:rPr>
          <w:rFonts w:ascii="仿宋" w:hAnsi="仿宋" w:eastAsia="仿宋"/>
          <w:sz w:val="32"/>
          <w:szCs w:val="32"/>
          <w:u w:val="none"/>
        </w:rPr>
        <w:t>1</w:t>
      </w:r>
      <w:r>
        <w:rPr>
          <w:rFonts w:hint="eastAsia" w:ascii="仿宋" w:hAnsi="仿宋" w:eastAsia="仿宋"/>
          <w:sz w:val="32"/>
          <w:szCs w:val="32"/>
          <w:u w:val="none"/>
        </w:rPr>
        <w:t>．</w:t>
      </w:r>
      <w:r>
        <w:rPr>
          <w:rFonts w:hint="eastAsia" w:ascii="仿宋" w:hAnsi="仿宋" w:eastAsia="仿宋"/>
          <w:sz w:val="32"/>
          <w:szCs w:val="32"/>
          <w:u w:val="none"/>
          <w:lang w:val="zh-CN"/>
        </w:rPr>
        <w:t>富山工业园支持企业增资扩产专项申请表。</w:t>
      </w:r>
      <w:r>
        <w:rPr>
          <w:rFonts w:hint="eastAsia" w:ascii="仿宋" w:hAnsi="仿宋" w:eastAsia="仿宋"/>
          <w:sz w:val="32"/>
          <w:szCs w:val="32"/>
          <w:u w:val="none"/>
        </w:rPr>
        <w:t>（原件）</w:t>
      </w:r>
    </w:p>
    <w:p>
      <w:pPr>
        <w:ind w:firstLine="640" w:firstLineChars="200"/>
        <w:rPr>
          <w:rFonts w:ascii="仿宋" w:hAnsi="仿宋" w:eastAsia="仿宋"/>
          <w:sz w:val="32"/>
          <w:szCs w:val="32"/>
          <w:u w:val="none"/>
        </w:rPr>
      </w:pPr>
      <w:r>
        <w:rPr>
          <w:rFonts w:ascii="仿宋" w:hAnsi="仿宋" w:eastAsia="仿宋"/>
          <w:sz w:val="32"/>
          <w:szCs w:val="32"/>
          <w:u w:val="none"/>
        </w:rPr>
        <w:t>2</w:t>
      </w:r>
      <w:r>
        <w:rPr>
          <w:rFonts w:hint="eastAsia" w:ascii="仿宋" w:hAnsi="仿宋" w:eastAsia="仿宋"/>
          <w:sz w:val="32"/>
          <w:szCs w:val="32"/>
          <w:u w:val="none"/>
        </w:rPr>
        <w:t>．申请单位证照：营业执照等。（验原件交复印件）</w:t>
      </w:r>
    </w:p>
    <w:p>
      <w:pPr>
        <w:ind w:firstLine="640" w:firstLineChars="200"/>
        <w:rPr>
          <w:rFonts w:ascii="仿宋" w:hAnsi="仿宋" w:eastAsia="仿宋"/>
          <w:sz w:val="32"/>
          <w:szCs w:val="32"/>
          <w:u w:val="none"/>
        </w:rPr>
      </w:pPr>
      <w:r>
        <w:rPr>
          <w:rFonts w:ascii="仿宋" w:hAnsi="仿宋" w:eastAsia="仿宋"/>
          <w:sz w:val="32"/>
          <w:szCs w:val="32"/>
          <w:u w:val="none"/>
        </w:rPr>
        <w:t>3</w:t>
      </w:r>
      <w:r>
        <w:rPr>
          <w:rFonts w:hint="eastAsia" w:ascii="仿宋" w:hAnsi="仿宋" w:eastAsia="仿宋"/>
          <w:sz w:val="32"/>
          <w:szCs w:val="32"/>
          <w:u w:val="none"/>
        </w:rPr>
        <w:t>．申请企业基本情况。内容包括企业经营状况、在行业内的地位说明、对珠海市</w:t>
      </w:r>
      <w:r>
        <w:rPr>
          <w:rFonts w:hint="eastAsia" w:ascii="仿宋" w:hAnsi="仿宋" w:eastAsia="仿宋"/>
          <w:sz w:val="32"/>
          <w:szCs w:val="32"/>
          <w:u w:val="none"/>
          <w:lang w:eastAsia="zh-CN"/>
        </w:rPr>
        <w:t>富山工业园</w:t>
      </w:r>
      <w:r>
        <w:rPr>
          <w:rFonts w:hint="eastAsia" w:ascii="仿宋" w:hAnsi="仿宋" w:eastAsia="仿宋"/>
          <w:sz w:val="32"/>
          <w:szCs w:val="32"/>
          <w:u w:val="none"/>
        </w:rPr>
        <w:t>社会经济贡献及预期（产值贡献、税收贡献等）。</w:t>
      </w:r>
    </w:p>
    <w:p>
      <w:pPr>
        <w:ind w:firstLine="640" w:firstLineChars="200"/>
        <w:rPr>
          <w:rFonts w:ascii="仿宋" w:hAnsi="仿宋" w:eastAsia="仿宋"/>
          <w:sz w:val="32"/>
          <w:szCs w:val="32"/>
          <w:u w:val="none"/>
        </w:rPr>
      </w:pPr>
      <w:r>
        <w:rPr>
          <w:rFonts w:ascii="仿宋" w:hAnsi="仿宋" w:eastAsia="仿宋"/>
          <w:sz w:val="32"/>
          <w:szCs w:val="32"/>
          <w:u w:val="none"/>
        </w:rPr>
        <w:t>4</w:t>
      </w:r>
      <w:r>
        <w:rPr>
          <w:rFonts w:hint="eastAsia" w:ascii="仿宋" w:hAnsi="仿宋" w:eastAsia="仿宋"/>
          <w:sz w:val="32"/>
          <w:szCs w:val="32"/>
          <w:u w:val="none"/>
        </w:rPr>
        <w:t>．申报新增注册资本奖励的企业提供新增实缴注册资本验资报告、实缴注册资本使用计划书。（验原件交复印件）</w:t>
      </w:r>
    </w:p>
    <w:p>
      <w:pPr>
        <w:ind w:firstLine="640" w:firstLineChars="200"/>
        <w:rPr>
          <w:rFonts w:ascii="仿宋" w:hAnsi="仿宋" w:eastAsia="仿宋"/>
          <w:sz w:val="32"/>
          <w:szCs w:val="32"/>
          <w:u w:val="none"/>
        </w:rPr>
      </w:pPr>
      <w:r>
        <w:rPr>
          <w:rFonts w:ascii="仿宋" w:hAnsi="仿宋" w:eastAsia="仿宋"/>
          <w:sz w:val="32"/>
          <w:szCs w:val="32"/>
          <w:u w:val="none"/>
        </w:rPr>
        <w:t>5</w:t>
      </w:r>
      <w:r>
        <w:rPr>
          <w:rFonts w:hint="eastAsia" w:ascii="仿宋" w:hAnsi="仿宋" w:eastAsia="仿宋"/>
          <w:sz w:val="32"/>
          <w:szCs w:val="32"/>
          <w:u w:val="none"/>
        </w:rPr>
        <w:t>．企业承诺书。内容包括承诺长期在</w:t>
      </w:r>
      <w:r>
        <w:rPr>
          <w:rFonts w:hint="eastAsia" w:ascii="仿宋" w:hAnsi="仿宋" w:eastAsia="仿宋"/>
          <w:sz w:val="32"/>
          <w:szCs w:val="32"/>
          <w:u w:val="none"/>
          <w:lang w:eastAsia="zh-CN"/>
        </w:rPr>
        <w:t>富山工业园</w:t>
      </w:r>
      <w:r>
        <w:rPr>
          <w:rFonts w:hint="eastAsia" w:ascii="仿宋" w:hAnsi="仿宋" w:eastAsia="仿宋"/>
          <w:sz w:val="32"/>
          <w:szCs w:val="32"/>
          <w:u w:val="none"/>
        </w:rPr>
        <w:t>发展，承诺新增实缴注册资本或扶持奖励资金按计划书及相关规定使用，承诺接</w:t>
      </w:r>
      <w:r>
        <w:rPr>
          <w:rFonts w:hint="eastAsia" w:ascii="仿宋" w:hAnsi="仿宋" w:eastAsia="仿宋"/>
          <w:sz w:val="32"/>
          <w:szCs w:val="32"/>
          <w:u w:val="none"/>
          <w:lang w:eastAsia="zh-CN"/>
        </w:rPr>
        <w:t>富山工业园管理委员会财政局、经济发展局</w:t>
      </w:r>
      <w:r>
        <w:rPr>
          <w:rFonts w:hint="eastAsia" w:ascii="仿宋" w:hAnsi="仿宋" w:eastAsia="仿宋"/>
          <w:sz w:val="32"/>
          <w:szCs w:val="32"/>
          <w:u w:val="none"/>
        </w:rPr>
        <w:t>审查等。（原件）</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6．全国信用信息共享平台（广东珠海）出具的企业信用报告。（原件）</w:t>
      </w:r>
    </w:p>
    <w:p>
      <w:p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7. 企业2018年度完税证明</w:t>
      </w:r>
    </w:p>
    <w:p>
      <w:pPr>
        <w:ind w:firstLine="640" w:firstLineChars="200"/>
        <w:rPr>
          <w:rFonts w:hint="eastAsia" w:ascii="仿宋" w:hAnsi="仿宋" w:eastAsia="仿宋"/>
          <w:u w:val="none"/>
        </w:rPr>
      </w:pPr>
      <w:r>
        <w:rPr>
          <w:rFonts w:hint="eastAsia" w:ascii="仿宋" w:hAnsi="仿宋" w:eastAsia="仿宋"/>
          <w:sz w:val="32"/>
          <w:szCs w:val="32"/>
          <w:u w:val="none"/>
          <w:lang w:val="en-US" w:eastAsia="zh-CN"/>
        </w:rPr>
        <w:t>8</w:t>
      </w:r>
      <w:r>
        <w:rPr>
          <w:rFonts w:hint="eastAsia" w:ascii="仿宋" w:hAnsi="仿宋" w:eastAsia="仿宋"/>
          <w:sz w:val="32"/>
          <w:szCs w:val="32"/>
          <w:u w:val="none"/>
        </w:rPr>
        <w:t>．</w:t>
      </w:r>
      <w:r>
        <w:rPr>
          <w:rFonts w:hint="eastAsia" w:ascii="仿宋" w:hAnsi="仿宋" w:eastAsia="仿宋"/>
          <w:sz w:val="32"/>
          <w:szCs w:val="32"/>
          <w:u w:val="none"/>
          <w:lang w:eastAsia="zh-CN"/>
        </w:rPr>
        <w:t>园区经济发展局</w:t>
      </w:r>
      <w:r>
        <w:rPr>
          <w:rFonts w:hint="eastAsia" w:ascii="仿宋" w:hAnsi="仿宋" w:eastAsia="仿宋"/>
          <w:sz w:val="32"/>
          <w:szCs w:val="32"/>
          <w:u w:val="none"/>
        </w:rPr>
        <w:t>要求提供的其他材料。</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ADB"/>
    <w:rsid w:val="000C57C6"/>
    <w:rsid w:val="000D02BB"/>
    <w:rsid w:val="00130D6C"/>
    <w:rsid w:val="00172A27"/>
    <w:rsid w:val="001A1D95"/>
    <w:rsid w:val="002061ED"/>
    <w:rsid w:val="002132B9"/>
    <w:rsid w:val="0024774C"/>
    <w:rsid w:val="002A603A"/>
    <w:rsid w:val="002E7A89"/>
    <w:rsid w:val="00300C3D"/>
    <w:rsid w:val="00330AE8"/>
    <w:rsid w:val="003560E1"/>
    <w:rsid w:val="003D7CBD"/>
    <w:rsid w:val="004702C0"/>
    <w:rsid w:val="00477CD5"/>
    <w:rsid w:val="004A206A"/>
    <w:rsid w:val="004E0B43"/>
    <w:rsid w:val="00530519"/>
    <w:rsid w:val="00635EFC"/>
    <w:rsid w:val="00661E33"/>
    <w:rsid w:val="00682018"/>
    <w:rsid w:val="0069004B"/>
    <w:rsid w:val="00932863"/>
    <w:rsid w:val="009D4B7F"/>
    <w:rsid w:val="009F7D54"/>
    <w:rsid w:val="00A22E04"/>
    <w:rsid w:val="00A5482E"/>
    <w:rsid w:val="00AA07A7"/>
    <w:rsid w:val="00AC1EC1"/>
    <w:rsid w:val="00B5312B"/>
    <w:rsid w:val="00BD3A3B"/>
    <w:rsid w:val="00C152FA"/>
    <w:rsid w:val="00C348BC"/>
    <w:rsid w:val="00D43E31"/>
    <w:rsid w:val="00E21D70"/>
    <w:rsid w:val="00E34E7A"/>
    <w:rsid w:val="00F36B92"/>
    <w:rsid w:val="00F532D8"/>
    <w:rsid w:val="09EF370B"/>
    <w:rsid w:val="0AAE4A3D"/>
    <w:rsid w:val="0C0A4F14"/>
    <w:rsid w:val="0EA536B0"/>
    <w:rsid w:val="0FFB5483"/>
    <w:rsid w:val="138C2A51"/>
    <w:rsid w:val="13DE4B45"/>
    <w:rsid w:val="13E03756"/>
    <w:rsid w:val="1409186D"/>
    <w:rsid w:val="15EE5274"/>
    <w:rsid w:val="253F7B1C"/>
    <w:rsid w:val="3037125C"/>
    <w:rsid w:val="30E93426"/>
    <w:rsid w:val="376F631D"/>
    <w:rsid w:val="3BBA2E1C"/>
    <w:rsid w:val="3C4335E5"/>
    <w:rsid w:val="3EA04481"/>
    <w:rsid w:val="3F4F05E7"/>
    <w:rsid w:val="409736CA"/>
    <w:rsid w:val="45F937CB"/>
    <w:rsid w:val="48AB59B2"/>
    <w:rsid w:val="4CBB0E1B"/>
    <w:rsid w:val="590618E3"/>
    <w:rsid w:val="59227954"/>
    <w:rsid w:val="5B6077F0"/>
    <w:rsid w:val="5EA00BFA"/>
    <w:rsid w:val="63E93C05"/>
    <w:rsid w:val="660F26AB"/>
    <w:rsid w:val="66C55B81"/>
    <w:rsid w:val="66FF44F5"/>
    <w:rsid w:val="69A85D5D"/>
    <w:rsid w:val="6B2047B6"/>
    <w:rsid w:val="6DC8242C"/>
    <w:rsid w:val="6E2D3A83"/>
    <w:rsid w:val="6EAF3357"/>
    <w:rsid w:val="6F906C6A"/>
    <w:rsid w:val="72086251"/>
    <w:rsid w:val="73D36F32"/>
    <w:rsid w:val="749E3F36"/>
    <w:rsid w:val="74E8202C"/>
    <w:rsid w:val="74FC37F3"/>
    <w:rsid w:val="7C113331"/>
    <w:rsid w:val="7D874230"/>
    <w:rsid w:val="7FF17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99"/>
    <w:pPr>
      <w:widowControl/>
      <w:spacing w:after="100" w:line="276" w:lineRule="auto"/>
      <w:jc w:val="left"/>
    </w:pPr>
    <w:rPr>
      <w:kern w:val="0"/>
      <w:sz w:val="22"/>
      <w:szCs w:val="22"/>
    </w:rPr>
  </w:style>
  <w:style w:type="paragraph" w:styleId="6">
    <w:name w:val="Normal (Web)"/>
    <w:basedOn w:val="1"/>
    <w:qFormat/>
    <w:uiPriority w:val="0"/>
    <w:pPr>
      <w:jc w:val="left"/>
    </w:pPr>
    <w:rPr>
      <w:rFonts w:ascii="微软雅黑" w:hAnsi="微软雅黑" w:eastAsia="微软雅黑" w:cs="Times New Roman"/>
      <w:kern w:val="0"/>
      <w:sz w:val="21"/>
      <w:szCs w:val="21"/>
    </w:rPr>
  </w:style>
  <w:style w:type="character" w:styleId="9">
    <w:name w:val="FollowedHyperlink"/>
    <w:basedOn w:val="8"/>
    <w:qFormat/>
    <w:uiPriority w:val="0"/>
    <w:rPr>
      <w:color w:val="666666"/>
      <w:u w:val="none"/>
    </w:rPr>
  </w:style>
  <w:style w:type="character" w:styleId="10">
    <w:name w:val="Hyperlink"/>
    <w:basedOn w:val="8"/>
    <w:qFormat/>
    <w:uiPriority w:val="0"/>
    <w:rPr>
      <w:color w:val="666666"/>
      <w:u w:val="none"/>
    </w:rPr>
  </w:style>
  <w:style w:type="character" w:customStyle="1" w:styleId="11">
    <w:name w:val="bds_more"/>
    <w:basedOn w:val="8"/>
    <w:qFormat/>
    <w:uiPriority w:val="0"/>
  </w:style>
  <w:style w:type="character" w:customStyle="1" w:styleId="12">
    <w:name w:val="bds_more1"/>
    <w:basedOn w:val="8"/>
    <w:qFormat/>
    <w:uiPriority w:val="0"/>
    <w:rPr>
      <w:rFonts w:hint="eastAsia" w:ascii="宋体" w:hAnsi="宋体" w:eastAsia="宋体" w:cs="宋体"/>
    </w:rPr>
  </w:style>
  <w:style w:type="character" w:customStyle="1" w:styleId="13">
    <w:name w:val="bds_more2"/>
    <w:basedOn w:val="8"/>
    <w:qFormat/>
    <w:uiPriority w:val="0"/>
  </w:style>
  <w:style w:type="character" w:customStyle="1" w:styleId="14">
    <w:name w:val="bds_nopic"/>
    <w:basedOn w:val="8"/>
    <w:qFormat/>
    <w:uiPriority w:val="0"/>
  </w:style>
  <w:style w:type="character" w:customStyle="1" w:styleId="15">
    <w:name w:val="bds_nopic1"/>
    <w:basedOn w:val="8"/>
    <w:qFormat/>
    <w:uiPriority w:val="0"/>
  </w:style>
  <w:style w:type="character" w:customStyle="1" w:styleId="16">
    <w:name w:val="bds_nopic2"/>
    <w:basedOn w:val="8"/>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10</Pages>
  <Words>574</Words>
  <Characters>3275</Characters>
  <Lines>27</Lines>
  <Paragraphs>7</Paragraphs>
  <TotalTime>6</TotalTime>
  <ScaleCrop>false</ScaleCrop>
  <LinksUpToDate>false</LinksUpToDate>
  <CharactersWithSpaces>3842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2019-06-28T07:06:00Z</dcterms:created>
  <dc:creator>jojo</dc:creator>
  <cp:lastModifiedBy>Administrator</cp:lastModifiedBy>
  <cp:lastPrinted>2018-07-24T03:04:00Z</cp:lastPrinted>
  <dcterms:modified xsi:type="dcterms:W3CDTF">2019-07-23T08:48:12Z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